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739DE" w14:textId="61C60F88" w:rsidR="00DA0473" w:rsidRPr="008F0A6B" w:rsidRDefault="00BC6CE2" w:rsidP="00DA0473">
      <w:pPr>
        <w:pStyle w:val="Heading1"/>
      </w:pPr>
      <w:r>
        <w:t>The FEJA Solar Jobs Training Program</w:t>
      </w:r>
    </w:p>
    <w:p w14:paraId="3EE3CDEE" w14:textId="77777777" w:rsidR="00BC6CE2" w:rsidRPr="00BC6CE2" w:rsidRDefault="00BC6CE2" w:rsidP="00BC6CE2">
      <w:pPr>
        <w:spacing w:line="240" w:lineRule="auto"/>
        <w:contextualSpacing/>
      </w:pPr>
      <w:r w:rsidRPr="00BC6CE2">
        <w:t>Elevate Energy collaborates with community partners, trains individuals and contractor businesses for jobs and projects in solar. The FEJA Solar Jobs Training Program combines community-based workforce preparation with industry-focused energy training, so individuals and contractors are prepared for solar work upon graduation. This program includes classroom training, OSHA-10, and hands-on activities, and prepares students to sit for the North American Board of Energy Certified Energy Practitioners (NABCEP) credentials.</w:t>
      </w:r>
    </w:p>
    <w:p w14:paraId="5143279C" w14:textId="5882070C" w:rsidR="00DA0473" w:rsidRPr="008F0A6B" w:rsidRDefault="00BC6CE2" w:rsidP="00DA0473">
      <w:pPr>
        <w:pStyle w:val="Heading2"/>
      </w:pPr>
      <w:r>
        <w:t>Why should you hire our solar graduate?</w:t>
      </w:r>
    </w:p>
    <w:p w14:paraId="656590DC" w14:textId="5EF05E08" w:rsidR="00BC6CE2" w:rsidRPr="00BC6CE2" w:rsidRDefault="00BC6CE2" w:rsidP="00BC6CE2">
      <w:pPr>
        <w:pStyle w:val="ListParagraph"/>
        <w:numPr>
          <w:ilvl w:val="0"/>
          <w:numId w:val="1"/>
        </w:numPr>
        <w:spacing w:line="240" w:lineRule="auto"/>
      </w:pPr>
      <w:r w:rsidRPr="00BC6CE2">
        <w:t>Graduates completed a FEJA qualified job training program that meets Illinois Solar for All requirements</w:t>
      </w:r>
    </w:p>
    <w:p w14:paraId="04732224" w14:textId="77777777" w:rsidR="00BC6CE2" w:rsidRPr="00BC6CE2" w:rsidRDefault="00BC6CE2" w:rsidP="00BC6CE2">
      <w:pPr>
        <w:pStyle w:val="ListParagraph"/>
        <w:numPr>
          <w:ilvl w:val="0"/>
          <w:numId w:val="1"/>
        </w:numPr>
        <w:spacing w:line="240" w:lineRule="auto"/>
      </w:pPr>
      <w:r w:rsidRPr="00BC6CE2">
        <w:t>Graduates received OSHA-10 training</w:t>
      </w:r>
    </w:p>
    <w:p w14:paraId="4FF166DD" w14:textId="2C3D083E" w:rsidR="00BC6CE2" w:rsidRDefault="00BC6CE2" w:rsidP="00BC6CE2">
      <w:pPr>
        <w:pStyle w:val="ListParagraph"/>
        <w:numPr>
          <w:ilvl w:val="0"/>
          <w:numId w:val="1"/>
        </w:numPr>
        <w:spacing w:line="240" w:lineRule="auto"/>
      </w:pPr>
      <w:r w:rsidRPr="00BC6CE2">
        <w:t>Graduates are ready to sit for the NABCEP credentials</w:t>
      </w:r>
    </w:p>
    <w:p w14:paraId="3C71F1B0" w14:textId="7B96CF91" w:rsidR="00BC6CE2" w:rsidRPr="00BC6CE2" w:rsidRDefault="00BC6CE2" w:rsidP="00BC6CE2">
      <w:pPr>
        <w:pStyle w:val="ListParagraph"/>
        <w:numPr>
          <w:ilvl w:val="0"/>
          <w:numId w:val="1"/>
        </w:numPr>
        <w:spacing w:line="240" w:lineRule="auto"/>
      </w:pPr>
      <w:r>
        <w:t xml:space="preserve">Some graduates are NABCEP certified </w:t>
      </w:r>
    </w:p>
    <w:p w14:paraId="7B04176E" w14:textId="77777777" w:rsidR="00BC6CE2" w:rsidRPr="00BC6CE2" w:rsidRDefault="00BC6CE2" w:rsidP="00BC6CE2">
      <w:pPr>
        <w:pStyle w:val="ListParagraph"/>
        <w:numPr>
          <w:ilvl w:val="0"/>
          <w:numId w:val="1"/>
        </w:numPr>
        <w:spacing w:line="240" w:lineRule="auto"/>
      </w:pPr>
      <w:r w:rsidRPr="00BC6CE2">
        <w:t>Retention rates are likely to be higher and turnover is likely to be lower</w:t>
      </w:r>
    </w:p>
    <w:p w14:paraId="6703CD6C" w14:textId="77777777" w:rsidR="00BC6CE2" w:rsidRPr="00BC6CE2" w:rsidRDefault="00BC6CE2" w:rsidP="00BC6CE2">
      <w:pPr>
        <w:pStyle w:val="ListParagraph"/>
        <w:numPr>
          <w:ilvl w:val="0"/>
          <w:numId w:val="1"/>
        </w:numPr>
        <w:spacing w:line="240" w:lineRule="auto"/>
      </w:pPr>
      <w:r w:rsidRPr="00BC6CE2">
        <w:t>Hiring our graduates develops a competitive edge through a broader talent pool</w:t>
      </w:r>
    </w:p>
    <w:p w14:paraId="17EC88D2" w14:textId="77777777" w:rsidR="00BC6CE2" w:rsidRPr="00BC6CE2" w:rsidRDefault="00BC6CE2" w:rsidP="00BC6CE2">
      <w:pPr>
        <w:pStyle w:val="ListParagraph"/>
        <w:numPr>
          <w:ilvl w:val="0"/>
          <w:numId w:val="1"/>
        </w:numPr>
        <w:spacing w:line="240" w:lineRule="auto"/>
      </w:pPr>
      <w:r w:rsidRPr="00BC6CE2">
        <w:t>Hiring our graduates diversifies your employee base and helps to create a diverse and inclusive workplace</w:t>
      </w:r>
    </w:p>
    <w:p w14:paraId="684998EF" w14:textId="77777777" w:rsidR="00BC6CE2" w:rsidRPr="00BC6CE2" w:rsidRDefault="00BC6CE2" w:rsidP="00BC6CE2">
      <w:pPr>
        <w:pStyle w:val="ListParagraph"/>
        <w:numPr>
          <w:ilvl w:val="0"/>
          <w:numId w:val="1"/>
        </w:numPr>
        <w:spacing w:line="240" w:lineRule="auto"/>
      </w:pPr>
      <w:r w:rsidRPr="00BC6CE2">
        <w:t>Graduates are familiar with discipline and hard work</w:t>
      </w:r>
    </w:p>
    <w:p w14:paraId="6A7CEEF3" w14:textId="77777777" w:rsidR="00BC6CE2" w:rsidRPr="00BC6CE2" w:rsidRDefault="00BC6CE2" w:rsidP="00BC6CE2">
      <w:pPr>
        <w:pStyle w:val="ListParagraph"/>
        <w:numPr>
          <w:ilvl w:val="0"/>
          <w:numId w:val="1"/>
        </w:numPr>
        <w:spacing w:line="240" w:lineRule="auto"/>
      </w:pPr>
      <w:r w:rsidRPr="00BC6CE2">
        <w:t xml:space="preserve">Possible tax incentives: employers who hire returning citizens may qualify for the Work Opportunity Tax Credit ranging from $1,200-$9,600. See </w:t>
      </w:r>
      <w:hyperlink r:id="rId11" w:history="1">
        <w:r w:rsidRPr="00BC6CE2">
          <w:rPr>
            <w:rStyle w:val="Hyperlink"/>
          </w:rPr>
          <w:t>www.doleta.gov/business/incentives/opptax</w:t>
        </w:r>
      </w:hyperlink>
      <w:r w:rsidRPr="00BC6CE2">
        <w:t xml:space="preserve"> for more information.</w:t>
      </w:r>
    </w:p>
    <w:p w14:paraId="55E7D038" w14:textId="77777777" w:rsidR="00BC6CE2" w:rsidRPr="00BC6CE2" w:rsidRDefault="00BC6CE2" w:rsidP="00BC6CE2">
      <w:pPr>
        <w:pStyle w:val="ListParagraph"/>
        <w:numPr>
          <w:ilvl w:val="0"/>
          <w:numId w:val="1"/>
        </w:numPr>
        <w:spacing w:line="240" w:lineRule="auto"/>
      </w:pPr>
      <w:r w:rsidRPr="00BC6CE2">
        <w:t xml:space="preserve">Graduates receive 180 days of post-graduation case management </w:t>
      </w:r>
    </w:p>
    <w:p w14:paraId="392BDC6B" w14:textId="77777777" w:rsidR="00BC6CE2" w:rsidRPr="00BC6CE2" w:rsidRDefault="00BC6CE2" w:rsidP="00BC6CE2">
      <w:pPr>
        <w:pStyle w:val="ListParagraph"/>
        <w:numPr>
          <w:ilvl w:val="0"/>
          <w:numId w:val="1"/>
        </w:numPr>
        <w:spacing w:line="240" w:lineRule="auto"/>
      </w:pPr>
      <w:r w:rsidRPr="00BC6CE2">
        <w:t>Employers are offered the opportunity to take advantage of student internships</w:t>
      </w:r>
    </w:p>
    <w:p w14:paraId="4D717A4C" w14:textId="7DED5F43" w:rsidR="00DA0473" w:rsidRPr="00BB22EE" w:rsidRDefault="00BC6CE2" w:rsidP="00BB22EE">
      <w:pPr>
        <w:pStyle w:val="Heading2"/>
      </w:pPr>
      <w:r>
        <w:t>Opportunities to meet our current students and graduates</w:t>
      </w:r>
    </w:p>
    <w:p w14:paraId="156DA51B" w14:textId="2977F568" w:rsidR="00DA0473" w:rsidRPr="00C2486E" w:rsidRDefault="00BC6CE2" w:rsidP="00BB22EE">
      <w:pPr>
        <w:rPr>
          <w:b/>
          <w:bCs/>
        </w:rPr>
      </w:pPr>
      <w:r w:rsidRPr="00C2486E">
        <w:rPr>
          <w:b/>
          <w:bCs/>
        </w:rPr>
        <w:t>Meet the Employers: Hiring Event(s)- March 26</w:t>
      </w:r>
      <w:r w:rsidR="00C2486E" w:rsidRPr="00C2486E">
        <w:rPr>
          <w:b/>
          <w:bCs/>
          <w:vertAlign w:val="superscript"/>
        </w:rPr>
        <w:t>th</w:t>
      </w:r>
      <w:r w:rsidR="00C2486E" w:rsidRPr="00C2486E">
        <w:rPr>
          <w:b/>
          <w:bCs/>
        </w:rPr>
        <w:t>, April 2</w:t>
      </w:r>
      <w:r w:rsidR="00C2486E" w:rsidRPr="00C2486E">
        <w:rPr>
          <w:b/>
          <w:bCs/>
          <w:vertAlign w:val="superscript"/>
        </w:rPr>
        <w:t>nd</w:t>
      </w:r>
      <w:r w:rsidR="00C2486E" w:rsidRPr="00C2486E">
        <w:rPr>
          <w:b/>
          <w:bCs/>
        </w:rPr>
        <w:t>, April 23</w:t>
      </w:r>
      <w:r w:rsidR="00C2486E" w:rsidRPr="00C2486E">
        <w:rPr>
          <w:b/>
          <w:bCs/>
          <w:vertAlign w:val="superscript"/>
        </w:rPr>
        <w:t>rd</w:t>
      </w:r>
      <w:r w:rsidR="00C2486E" w:rsidRPr="00C2486E">
        <w:rPr>
          <w:b/>
          <w:bCs/>
        </w:rPr>
        <w:t>, and May 21</w:t>
      </w:r>
      <w:r w:rsidR="00C2486E" w:rsidRPr="00C2486E">
        <w:rPr>
          <w:b/>
          <w:bCs/>
          <w:vertAlign w:val="superscript"/>
        </w:rPr>
        <w:t>st</w:t>
      </w:r>
      <w:r w:rsidR="00C2486E" w:rsidRPr="00C2486E">
        <w:rPr>
          <w:b/>
          <w:bCs/>
        </w:rPr>
        <w:t xml:space="preserve"> </w:t>
      </w:r>
      <w:r w:rsidR="00F96545">
        <w:rPr>
          <w:b/>
          <w:bCs/>
        </w:rPr>
        <w:t>from 10a.m.-1p.m.</w:t>
      </w:r>
    </w:p>
    <w:p w14:paraId="0E66DB0B" w14:textId="7E7332D6" w:rsidR="00C2486E" w:rsidRDefault="00C2486E" w:rsidP="00BB22EE">
      <w:r>
        <w:t xml:space="preserve">Elevate and our partner organizations are hosting a virtual job fair from 10am to 1pm. Current students and graduates of the Solar Jobs Training Program will be present to learn about the employers and job opportunities. All Solar employers and contractors are invited to attend via Zoom. </w:t>
      </w:r>
      <w:r w:rsidR="00F96545">
        <w:t xml:space="preserve"> Please be prepared to discuss your company, employment opportunities, preferred skill set, next steps, etc. S</w:t>
      </w:r>
      <w:r>
        <w:t>ee detailed scheduled below:</w:t>
      </w:r>
    </w:p>
    <w:p w14:paraId="616BDC89" w14:textId="33AFADBB" w:rsidR="00C2486E" w:rsidRDefault="00B306D6" w:rsidP="00C2486E">
      <w:pPr>
        <w:pStyle w:val="ListParagraph"/>
        <w:numPr>
          <w:ilvl w:val="0"/>
          <w:numId w:val="1"/>
        </w:numPr>
        <w:spacing w:line="240" w:lineRule="auto"/>
      </w:pPr>
      <w:r>
        <w:t>10 a.m. -10:05 a.m. – Welcome and Acknowledgements</w:t>
      </w:r>
    </w:p>
    <w:p w14:paraId="75A8AB22" w14:textId="770736E4" w:rsidR="00B306D6" w:rsidRDefault="00B306D6" w:rsidP="00C2486E">
      <w:pPr>
        <w:pStyle w:val="ListParagraph"/>
        <w:numPr>
          <w:ilvl w:val="0"/>
          <w:numId w:val="1"/>
        </w:numPr>
        <w:spacing w:line="240" w:lineRule="auto"/>
      </w:pPr>
      <w:r>
        <w:t>10:05 a.m.- 10:10 a.m. – Overview of the day</w:t>
      </w:r>
    </w:p>
    <w:p w14:paraId="6AD1B7A5" w14:textId="50DEF479" w:rsidR="00B306D6" w:rsidRDefault="00B306D6" w:rsidP="00C2486E">
      <w:pPr>
        <w:pStyle w:val="ListParagraph"/>
        <w:numPr>
          <w:ilvl w:val="0"/>
          <w:numId w:val="1"/>
        </w:numPr>
        <w:spacing w:line="240" w:lineRule="auto"/>
      </w:pPr>
      <w:r>
        <w:t>10:10 a.m. – 11:30 a.m. – Presentations by Employers</w:t>
      </w:r>
    </w:p>
    <w:p w14:paraId="14559CBA" w14:textId="3605CA16" w:rsidR="00B306D6" w:rsidRDefault="00B306D6" w:rsidP="00C2486E">
      <w:pPr>
        <w:pStyle w:val="ListParagraph"/>
        <w:numPr>
          <w:ilvl w:val="0"/>
          <w:numId w:val="1"/>
        </w:numPr>
        <w:spacing w:line="240" w:lineRule="auto"/>
      </w:pPr>
      <w:r>
        <w:t>11:30 a.m. – 1pm – Networking and Interviews</w:t>
      </w:r>
    </w:p>
    <w:p w14:paraId="09E2FAB5" w14:textId="4446A05E" w:rsidR="00B306D6" w:rsidRPr="00BB22EE" w:rsidRDefault="00B306D6" w:rsidP="00B306D6">
      <w:pPr>
        <w:pStyle w:val="Heading2"/>
      </w:pPr>
      <w:r>
        <w:t>Contact</w:t>
      </w:r>
    </w:p>
    <w:p w14:paraId="55EC43E2" w14:textId="410CE51E" w:rsidR="00C6450A" w:rsidRDefault="00B306D6">
      <w:r>
        <w:t>T</w:t>
      </w:r>
      <w:r w:rsidRPr="00B306D6">
        <w:t xml:space="preserve">o attend the solar employer panel or hiring event please contact Lace Bolling, Project Manager of Workforce Development at </w:t>
      </w:r>
      <w:hyperlink r:id="rId12" w:history="1">
        <w:r w:rsidRPr="00B306D6">
          <w:rPr>
            <w:rStyle w:val="Hyperlink"/>
          </w:rPr>
          <w:t>Lace.Bolling@elevateenergy.org</w:t>
        </w:r>
      </w:hyperlink>
    </w:p>
    <w:sectPr w:rsidR="00C6450A" w:rsidSect="00DA04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957CC" w14:textId="77777777" w:rsidR="00BC6CE2" w:rsidRDefault="00BC6CE2" w:rsidP="00DA0473">
      <w:pPr>
        <w:spacing w:after="0" w:line="240" w:lineRule="auto"/>
      </w:pPr>
      <w:r>
        <w:separator/>
      </w:r>
    </w:p>
  </w:endnote>
  <w:endnote w:type="continuationSeparator" w:id="0">
    <w:p w14:paraId="101A8812" w14:textId="77777777" w:rsidR="00BC6CE2" w:rsidRDefault="00BC6CE2" w:rsidP="00DA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2016" w14:textId="77777777" w:rsidR="00A37261" w:rsidRDefault="00A37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808519399"/>
      <w:docPartObj>
        <w:docPartGallery w:val="Page Numbers (Bottom of Page)"/>
        <w:docPartUnique/>
      </w:docPartObj>
    </w:sdtPr>
    <w:sdtEndPr>
      <w:rPr>
        <w:noProof/>
        <w:sz w:val="22"/>
      </w:rPr>
    </w:sdtEndPr>
    <w:sdtContent>
      <w:p w14:paraId="55D91D41" w14:textId="77777777" w:rsidR="000073F7" w:rsidRPr="00DA0473" w:rsidRDefault="00DA0473" w:rsidP="00EC5D3A">
        <w:pPr>
          <w:pStyle w:val="Footer"/>
          <w:tabs>
            <w:tab w:val="clear" w:pos="9360"/>
            <w:tab w:val="left" w:pos="9000"/>
            <w:tab w:val="right" w:pos="10080"/>
          </w:tabs>
          <w:ind w:right="360"/>
          <w:rPr>
            <w:sz w:val="18"/>
          </w:rPr>
        </w:pPr>
        <w:r>
          <w:rPr>
            <w:sz w:val="18"/>
          </w:rPr>
          <w:t xml:space="preserve">© Elevate Energy </w:t>
        </w:r>
        <w:r w:rsidR="00B86B6D">
          <w:rPr>
            <w:sz w:val="18"/>
          </w:rPr>
          <w:t>2021</w:t>
        </w:r>
        <w:r w:rsidRPr="00E51804">
          <w:rPr>
            <w:sz w:val="18"/>
          </w:rPr>
          <w:tab/>
        </w:r>
        <w:r>
          <w:rPr>
            <w:sz w:val="18"/>
          </w:rPr>
          <w:tab/>
        </w:r>
        <w:r w:rsidRPr="00E51804">
          <w:rPr>
            <w:sz w:val="18"/>
          </w:rPr>
          <w:fldChar w:fldCharType="begin"/>
        </w:r>
        <w:r w:rsidRPr="00E51804">
          <w:rPr>
            <w:sz w:val="18"/>
          </w:rPr>
          <w:instrText xml:space="preserve"> PAGE   \* MERGEFORMAT </w:instrText>
        </w:r>
        <w:r w:rsidRPr="00E51804">
          <w:rPr>
            <w:sz w:val="18"/>
          </w:rPr>
          <w:fldChar w:fldCharType="separate"/>
        </w:r>
        <w:r>
          <w:rPr>
            <w:sz w:val="18"/>
          </w:rPr>
          <w:t>2</w:t>
        </w:r>
        <w:r w:rsidRPr="00E51804">
          <w:rPr>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2259" w14:textId="77777777" w:rsidR="00E51804" w:rsidRPr="00CC73B0" w:rsidRDefault="003C5D33" w:rsidP="00E51804">
    <w:pPr>
      <w:pStyle w:val="Footer"/>
      <w:tabs>
        <w:tab w:val="clear" w:pos="9360"/>
        <w:tab w:val="right" w:pos="10080"/>
      </w:tabs>
      <w:jc w:val="both"/>
      <w:rPr>
        <w:sz w:val="20"/>
        <w:szCs w:val="20"/>
      </w:rPr>
    </w:pPr>
    <w:r>
      <w:rPr>
        <w:noProof/>
        <w:sz w:val="20"/>
        <w:szCs w:val="20"/>
      </w:rPr>
      <w:drawing>
        <wp:anchor distT="0" distB="0" distL="114300" distR="114300" simplePos="0" relativeHeight="251659264" behindDoc="0" locked="0" layoutInCell="1" allowOverlap="1" wp14:anchorId="2A3FB6F6" wp14:editId="695AB955">
          <wp:simplePos x="0" y="0"/>
          <wp:positionH relativeFrom="margin">
            <wp:align>center</wp:align>
          </wp:positionH>
          <wp:positionV relativeFrom="paragraph">
            <wp:posOffset>-35560</wp:posOffset>
          </wp:positionV>
          <wp:extent cx="7649308" cy="27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Elevate-factsheet-footer.png"/>
                  <pic:cNvPicPr/>
                </pic:nvPicPr>
                <pic:blipFill>
                  <a:blip r:embed="rId1">
                    <a:extLst>
                      <a:ext uri="{28A0092B-C50C-407E-A947-70E740481C1C}">
                        <a14:useLocalDpi xmlns:a14="http://schemas.microsoft.com/office/drawing/2010/main" val="0"/>
                      </a:ext>
                    </a:extLst>
                  </a:blip>
                  <a:stretch>
                    <a:fillRect/>
                  </a:stretch>
                </pic:blipFill>
                <pic:spPr>
                  <a:xfrm>
                    <a:off x="0" y="0"/>
                    <a:ext cx="7649308" cy="276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0C2B" w14:textId="77777777" w:rsidR="00BC6CE2" w:rsidRDefault="00BC6CE2" w:rsidP="00DA0473">
      <w:pPr>
        <w:spacing w:after="0" w:line="240" w:lineRule="auto"/>
      </w:pPr>
      <w:r>
        <w:separator/>
      </w:r>
    </w:p>
  </w:footnote>
  <w:footnote w:type="continuationSeparator" w:id="0">
    <w:p w14:paraId="27E6E725" w14:textId="77777777" w:rsidR="00BC6CE2" w:rsidRDefault="00BC6CE2" w:rsidP="00DA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4B78" w14:textId="77777777" w:rsidR="00A37261" w:rsidRDefault="00A37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5187" w14:textId="77777777" w:rsidR="000073F7" w:rsidRDefault="00DA0473" w:rsidP="00DA0473">
    <w:pPr>
      <w:pStyle w:val="Header"/>
    </w:pPr>
    <w:r>
      <w:rPr>
        <w:sz w:val="18"/>
      </w:rPr>
      <w:t>Sample Fact Sheet Template Put Title of Fact Sheet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26C1" w14:textId="77777777" w:rsidR="003C5D33" w:rsidRDefault="003C5D33">
    <w:pPr>
      <w:pStyle w:val="Header"/>
    </w:pPr>
    <w:r>
      <w:rPr>
        <w:noProof/>
      </w:rPr>
      <w:drawing>
        <wp:anchor distT="0" distB="0" distL="114300" distR="114300" simplePos="0" relativeHeight="251658240" behindDoc="0" locked="0" layoutInCell="1" allowOverlap="1" wp14:anchorId="654C432C" wp14:editId="39B9DC28">
          <wp:simplePos x="0" y="0"/>
          <wp:positionH relativeFrom="margin">
            <wp:align>left</wp:align>
          </wp:positionH>
          <wp:positionV relativeFrom="paragraph">
            <wp:posOffset>-190500</wp:posOffset>
          </wp:positionV>
          <wp:extent cx="2352675" cy="394375"/>
          <wp:effectExtent l="0" t="0" r="0" b="571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2675" cy="39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7DFD"/>
    <w:multiLevelType w:val="hybridMultilevel"/>
    <w:tmpl w:val="D5F23072"/>
    <w:lvl w:ilvl="0" w:tplc="A4340038">
      <w:start w:val="1"/>
      <w:numFmt w:val="bullet"/>
      <w:pStyle w:val="Bullets"/>
      <w:lvlText w:val=""/>
      <w:lvlJc w:val="left"/>
      <w:pPr>
        <w:ind w:left="720" w:hanging="360"/>
      </w:pPr>
      <w:rPr>
        <w:rFonts w:ascii="Symbol" w:hAnsi="Symbol" w:hint="default"/>
        <w:color w:val="39637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E2"/>
    <w:rsid w:val="00365B19"/>
    <w:rsid w:val="00365BBD"/>
    <w:rsid w:val="00376FBD"/>
    <w:rsid w:val="003C5D33"/>
    <w:rsid w:val="003C673E"/>
    <w:rsid w:val="003D7B13"/>
    <w:rsid w:val="00440E75"/>
    <w:rsid w:val="004D4F33"/>
    <w:rsid w:val="00553A7D"/>
    <w:rsid w:val="00565F6A"/>
    <w:rsid w:val="00630A92"/>
    <w:rsid w:val="00654C44"/>
    <w:rsid w:val="008B1817"/>
    <w:rsid w:val="008E5812"/>
    <w:rsid w:val="00A205A3"/>
    <w:rsid w:val="00A37261"/>
    <w:rsid w:val="00AC7F8E"/>
    <w:rsid w:val="00B306D6"/>
    <w:rsid w:val="00B86B6D"/>
    <w:rsid w:val="00BB22EE"/>
    <w:rsid w:val="00BC6CE2"/>
    <w:rsid w:val="00C2434C"/>
    <w:rsid w:val="00C2486E"/>
    <w:rsid w:val="00CC036D"/>
    <w:rsid w:val="00CC73B0"/>
    <w:rsid w:val="00CF2C85"/>
    <w:rsid w:val="00DA0473"/>
    <w:rsid w:val="00EC5D3A"/>
    <w:rsid w:val="00F0205D"/>
    <w:rsid w:val="00F9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73528"/>
  <w15:chartTrackingRefBased/>
  <w15:docId w15:val="{DEE6355C-DCF3-4078-91D6-E59EDE53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473"/>
  </w:style>
  <w:style w:type="paragraph" w:styleId="Heading1">
    <w:name w:val="heading 1"/>
    <w:basedOn w:val="Normal"/>
    <w:next w:val="Normal"/>
    <w:link w:val="Heading1Char"/>
    <w:uiPriority w:val="9"/>
    <w:qFormat/>
    <w:rsid w:val="00BB22EE"/>
    <w:pPr>
      <w:keepNext/>
      <w:keepLines/>
      <w:spacing w:before="120" w:after="0" w:line="360" w:lineRule="auto"/>
      <w:outlineLvl w:val="0"/>
    </w:pPr>
    <w:rPr>
      <w:rFonts w:ascii="Calibri Light" w:eastAsiaTheme="majorEastAsia" w:hAnsi="Calibri Light" w:cstheme="majorBidi"/>
      <w:b/>
      <w:bCs/>
      <w:color w:val="396377"/>
      <w:sz w:val="52"/>
      <w:szCs w:val="28"/>
    </w:rPr>
  </w:style>
  <w:style w:type="paragraph" w:styleId="Heading2">
    <w:name w:val="heading 2"/>
    <w:basedOn w:val="Normal"/>
    <w:next w:val="Normal"/>
    <w:link w:val="Heading2Char"/>
    <w:uiPriority w:val="9"/>
    <w:unhideWhenUsed/>
    <w:qFormat/>
    <w:rsid w:val="00365B19"/>
    <w:pPr>
      <w:keepNext/>
      <w:keepLines/>
      <w:spacing w:before="120" w:after="120" w:line="240" w:lineRule="auto"/>
      <w:outlineLvl w:val="1"/>
    </w:pPr>
    <w:rPr>
      <w:rFonts w:ascii="Calibri Light" w:eastAsiaTheme="majorEastAsia" w:hAnsi="Calibri Light" w:cstheme="majorBidi"/>
      <w:b/>
      <w:bCs/>
      <w:color w:val="396377"/>
      <w:sz w:val="32"/>
      <w:szCs w:val="26"/>
    </w:rPr>
  </w:style>
  <w:style w:type="paragraph" w:styleId="Heading3">
    <w:name w:val="heading 3"/>
    <w:basedOn w:val="Normal"/>
    <w:next w:val="Normal"/>
    <w:link w:val="Heading3Char"/>
    <w:uiPriority w:val="9"/>
    <w:unhideWhenUsed/>
    <w:qFormat/>
    <w:rsid w:val="00CF2C85"/>
    <w:pPr>
      <w:keepNext/>
      <w:keepLines/>
      <w:spacing w:after="0" w:line="240" w:lineRule="auto"/>
      <w:outlineLvl w:val="2"/>
    </w:pPr>
    <w:rPr>
      <w:rFonts w:eastAsiaTheme="majorEastAsia" w:cstheme="majorBidi"/>
      <w:b/>
      <w:b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2EE"/>
    <w:rPr>
      <w:rFonts w:ascii="Calibri Light" w:eastAsiaTheme="majorEastAsia" w:hAnsi="Calibri Light" w:cstheme="majorBidi"/>
      <w:b/>
      <w:bCs/>
      <w:color w:val="396377"/>
      <w:sz w:val="52"/>
      <w:szCs w:val="28"/>
    </w:rPr>
  </w:style>
  <w:style w:type="character" w:customStyle="1" w:styleId="Heading2Char">
    <w:name w:val="Heading 2 Char"/>
    <w:basedOn w:val="DefaultParagraphFont"/>
    <w:link w:val="Heading2"/>
    <w:uiPriority w:val="9"/>
    <w:rsid w:val="00365B19"/>
    <w:rPr>
      <w:rFonts w:ascii="Calibri Light" w:eastAsiaTheme="majorEastAsia" w:hAnsi="Calibri Light" w:cstheme="majorBidi"/>
      <w:b/>
      <w:bCs/>
      <w:color w:val="396377"/>
      <w:sz w:val="32"/>
      <w:szCs w:val="26"/>
    </w:rPr>
  </w:style>
  <w:style w:type="character" w:customStyle="1" w:styleId="Heading3Char">
    <w:name w:val="Heading 3 Char"/>
    <w:basedOn w:val="DefaultParagraphFont"/>
    <w:link w:val="Heading3"/>
    <w:uiPriority w:val="9"/>
    <w:rsid w:val="00CF2C85"/>
    <w:rPr>
      <w:rFonts w:eastAsiaTheme="majorEastAsia" w:cstheme="majorBidi"/>
      <w:b/>
      <w:bCs/>
      <w:caps/>
      <w:color w:val="000000" w:themeColor="text1"/>
    </w:rPr>
  </w:style>
  <w:style w:type="paragraph" w:styleId="Header">
    <w:name w:val="header"/>
    <w:basedOn w:val="Normal"/>
    <w:link w:val="HeaderChar"/>
    <w:uiPriority w:val="99"/>
    <w:unhideWhenUsed/>
    <w:rsid w:val="00DA0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473"/>
  </w:style>
  <w:style w:type="paragraph" w:styleId="Footer">
    <w:name w:val="footer"/>
    <w:basedOn w:val="Normal"/>
    <w:link w:val="FooterChar"/>
    <w:uiPriority w:val="99"/>
    <w:unhideWhenUsed/>
    <w:rsid w:val="00DA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473"/>
  </w:style>
  <w:style w:type="paragraph" w:styleId="ListParagraph">
    <w:name w:val="List Paragraph"/>
    <w:basedOn w:val="Normal"/>
    <w:link w:val="ListParagraphChar"/>
    <w:uiPriority w:val="34"/>
    <w:qFormat/>
    <w:rsid w:val="00DA0473"/>
    <w:pPr>
      <w:ind w:left="720"/>
      <w:contextualSpacing/>
    </w:pPr>
  </w:style>
  <w:style w:type="paragraph" w:styleId="BalloonText">
    <w:name w:val="Balloon Text"/>
    <w:basedOn w:val="Normal"/>
    <w:link w:val="BalloonTextChar"/>
    <w:uiPriority w:val="99"/>
    <w:semiHidden/>
    <w:unhideWhenUsed/>
    <w:rsid w:val="00DA0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73"/>
    <w:rPr>
      <w:rFonts w:ascii="Segoe UI" w:hAnsi="Segoe UI" w:cs="Segoe UI"/>
      <w:sz w:val="18"/>
      <w:szCs w:val="18"/>
    </w:rPr>
  </w:style>
  <w:style w:type="character" w:styleId="Emphasis">
    <w:name w:val="Emphasis"/>
    <w:basedOn w:val="DefaultParagraphFont"/>
    <w:uiPriority w:val="20"/>
    <w:qFormat/>
    <w:rsid w:val="00BB22EE"/>
    <w:rPr>
      <w:i/>
      <w:iCs/>
    </w:rPr>
  </w:style>
  <w:style w:type="paragraph" w:styleId="Quote">
    <w:name w:val="Quote"/>
    <w:basedOn w:val="Normal"/>
    <w:next w:val="Normal"/>
    <w:link w:val="QuoteChar"/>
    <w:uiPriority w:val="29"/>
    <w:qFormat/>
    <w:rsid w:val="00BB22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22EE"/>
    <w:rPr>
      <w:i/>
      <w:iCs/>
      <w:color w:val="404040" w:themeColor="text1" w:themeTint="BF"/>
    </w:rPr>
  </w:style>
  <w:style w:type="character" w:styleId="SubtleReference">
    <w:name w:val="Subtle Reference"/>
    <w:basedOn w:val="DefaultParagraphFont"/>
    <w:uiPriority w:val="31"/>
    <w:rsid w:val="00BB22EE"/>
    <w:rPr>
      <w:smallCaps/>
      <w:color w:val="5A5A5A" w:themeColor="text1" w:themeTint="A5"/>
    </w:rPr>
  </w:style>
  <w:style w:type="character" w:styleId="Strong">
    <w:name w:val="Strong"/>
    <w:basedOn w:val="DefaultParagraphFont"/>
    <w:uiPriority w:val="22"/>
    <w:qFormat/>
    <w:rsid w:val="00BB22EE"/>
    <w:rPr>
      <w:b/>
      <w:bCs/>
    </w:rPr>
  </w:style>
  <w:style w:type="paragraph" w:customStyle="1" w:styleId="Bullets">
    <w:name w:val="Bullets"/>
    <w:basedOn w:val="ListParagraph"/>
    <w:next w:val="Normal"/>
    <w:link w:val="BulletsChar"/>
    <w:qFormat/>
    <w:rsid w:val="003D7B13"/>
    <w:pPr>
      <w:numPr>
        <w:numId w:val="1"/>
      </w:numPr>
      <w:spacing w:line="240" w:lineRule="auto"/>
    </w:pPr>
  </w:style>
  <w:style w:type="character" w:customStyle="1" w:styleId="ListParagraphChar">
    <w:name w:val="List Paragraph Char"/>
    <w:basedOn w:val="DefaultParagraphFont"/>
    <w:link w:val="ListParagraph"/>
    <w:uiPriority w:val="34"/>
    <w:rsid w:val="003D7B13"/>
  </w:style>
  <w:style w:type="character" w:customStyle="1" w:styleId="BulletsChar">
    <w:name w:val="Bullets Char"/>
    <w:basedOn w:val="ListParagraphChar"/>
    <w:link w:val="Bullets"/>
    <w:rsid w:val="003D7B13"/>
  </w:style>
  <w:style w:type="table" w:customStyle="1" w:styleId="ElevateEnergytable">
    <w:name w:val="Elevate Energy table"/>
    <w:basedOn w:val="TableNormal"/>
    <w:uiPriority w:val="99"/>
    <w:rsid w:val="00654C44"/>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2"/>
      </w:rPr>
      <w:tblPr/>
      <w:tcPr>
        <w:shd w:val="clear" w:color="auto" w:fill="466E82"/>
      </w:tcPr>
    </w:tblStylePr>
    <w:tblStylePr w:type="band2Horz">
      <w:rPr>
        <w:rFonts w:ascii="Calibri Light" w:hAnsi="Calibri Light"/>
        <w:sz w:val="22"/>
      </w:rPr>
      <w:tblPr/>
      <w:tcPr>
        <w:shd w:val="clear" w:color="auto" w:fill="F2F2F2" w:themeFill="background1" w:themeFillShade="F2"/>
      </w:tcPr>
    </w:tblStylePr>
  </w:style>
  <w:style w:type="paragraph" w:customStyle="1" w:styleId="Body">
    <w:name w:val="Body"/>
    <w:link w:val="BodyChar"/>
    <w:qFormat/>
    <w:rsid w:val="00654C44"/>
    <w:pPr>
      <w:spacing w:after="120" w:line="240" w:lineRule="auto"/>
    </w:pPr>
    <w:rPr>
      <w:color w:val="000000" w:themeColor="text1"/>
    </w:rPr>
  </w:style>
  <w:style w:type="character" w:customStyle="1" w:styleId="BodyChar">
    <w:name w:val="Body Char"/>
    <w:basedOn w:val="DefaultParagraphFont"/>
    <w:link w:val="Body"/>
    <w:rsid w:val="00654C44"/>
    <w:rPr>
      <w:color w:val="000000" w:themeColor="text1"/>
    </w:rPr>
  </w:style>
  <w:style w:type="character" w:styleId="Hyperlink">
    <w:name w:val="Hyperlink"/>
    <w:basedOn w:val="DefaultParagraphFont"/>
    <w:uiPriority w:val="99"/>
    <w:unhideWhenUsed/>
    <w:rsid w:val="00BC6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ce.Bolling@elevateenerg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business/incentives/oppta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ling\Downloads\2021-Elevate-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B1348D23FFBA4FA6EA7CBBD5D02E4F" ma:contentTypeVersion="6" ma:contentTypeDescription="Create a new document." ma:contentTypeScope="" ma:versionID="b30d9a6486dd8990f9f29b351c105d2c">
  <xsd:schema xmlns:xsd="http://www.w3.org/2001/XMLSchema" xmlns:xs="http://www.w3.org/2001/XMLSchema" xmlns:p="http://schemas.microsoft.com/office/2006/metadata/properties" xmlns:ns2="6c6485d7-3f73-4e87-8663-866a457961dd" xmlns:ns3="766efcf1-d892-49d1-88cf-adfd9004e843" targetNamespace="http://schemas.microsoft.com/office/2006/metadata/properties" ma:root="true" ma:fieldsID="3211002a49c096c701a4ddc4e59be7a7" ns2:_="" ns3:_="">
    <xsd:import namespace="6c6485d7-3f73-4e87-8663-866a457961dd"/>
    <xsd:import namespace="766efcf1-d892-49d1-88cf-adfd9004e8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485d7-3f73-4e87-8663-866a45796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efcf1-d892-49d1-88cf-adfd9004e8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6806-7011-4835-A278-B38B9620E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FB3D5-3A67-4D18-92E6-2E9419B5D4E9}">
  <ds:schemaRefs>
    <ds:schemaRef ds:uri="http://schemas.microsoft.com/sharepoint/v3/contenttype/forms"/>
  </ds:schemaRefs>
</ds:datastoreItem>
</file>

<file path=customXml/itemProps3.xml><?xml version="1.0" encoding="utf-8"?>
<ds:datastoreItem xmlns:ds="http://schemas.openxmlformats.org/officeDocument/2006/customXml" ds:itemID="{C96A7E0E-E8BD-4251-806D-1240286B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485d7-3f73-4e87-8663-866a457961dd"/>
    <ds:schemaRef ds:uri="766efcf1-d892-49d1-88cf-adfd9004e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C4A5E-7863-4BF5-98E9-3A22E5FA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2021-Elevate-factsheet</Template>
  <TotalTime>36</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 Bolling</dc:creator>
  <cp:keywords/>
  <dc:description/>
  <cp:lastModifiedBy>Lace Bolling</cp:lastModifiedBy>
  <cp:revision>2</cp:revision>
  <dcterms:created xsi:type="dcterms:W3CDTF">2021-03-23T20:22:00Z</dcterms:created>
  <dcterms:modified xsi:type="dcterms:W3CDTF">2021-03-23T20:58:00Z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0x01010081B1348D23FFBA4FA6EA7CBBD5D02E4F</vt:lpwstr>
  </property>
</Properties>
</file>